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76F2" w14:textId="77777777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283D1D">
        <w:rPr>
          <w:rFonts w:ascii="Helvetica" w:eastAsia="Times New Roman" w:hAnsi="Helvetica" w:cs="Times New Roman"/>
          <w:lang w:eastAsia="en-GB"/>
        </w:rPr>
        <w:fldChar w:fldCharType="begin"/>
      </w:r>
      <w:r w:rsidRPr="00283D1D">
        <w:rPr>
          <w:rFonts w:ascii="Helvetica" w:eastAsia="Times New Roman" w:hAnsi="Helvetica" w:cs="Times New Roman"/>
          <w:lang w:eastAsia="en-GB"/>
        </w:rPr>
        <w:instrText xml:space="preserve"> INCLUDEPICTURE "/var/folders/qq/nz0d7nfx48l4mhqm44xfwq2m0000gn/T/com.microsoft.Word/WebArchiveCopyPasteTempFiles/page2image96797712" \* MERGEFORMATINET </w:instrText>
      </w:r>
      <w:r w:rsidRPr="00283D1D">
        <w:rPr>
          <w:rFonts w:ascii="Helvetica" w:eastAsia="Times New Roman" w:hAnsi="Helvetica" w:cs="Times New Roman"/>
          <w:lang w:eastAsia="en-GB"/>
        </w:rPr>
        <w:fldChar w:fldCharType="separate"/>
      </w:r>
      <w:r w:rsidRPr="00283D1D">
        <w:rPr>
          <w:rFonts w:ascii="Helvetica" w:eastAsia="Times New Roman" w:hAnsi="Helvetica" w:cs="Times New Roman"/>
          <w:noProof/>
          <w:lang w:eastAsia="en-GB"/>
        </w:rPr>
        <w:drawing>
          <wp:inline distT="0" distB="0" distL="0" distR="0" wp14:anchorId="1D313E0D" wp14:editId="052649A6">
            <wp:extent cx="1190625" cy="786765"/>
            <wp:effectExtent l="0" t="0" r="0" b="0"/>
            <wp:docPr id="22" name="Picture 22" descr="page2image9679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967977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D1D">
        <w:rPr>
          <w:rFonts w:ascii="Helvetica" w:eastAsia="Times New Roman" w:hAnsi="Helvetica" w:cs="Times New Roman"/>
          <w:lang w:eastAsia="en-GB"/>
        </w:rPr>
        <w:fldChar w:fldCharType="end"/>
      </w:r>
    </w:p>
    <w:p w14:paraId="726B03AD" w14:textId="77777777" w:rsidR="00283D1D" w:rsidRPr="00283D1D" w:rsidRDefault="00283D1D" w:rsidP="00283D1D">
      <w:pPr>
        <w:pStyle w:val="Heading1"/>
        <w:rPr>
          <w:rFonts w:ascii="Helvetica" w:eastAsia="Times New Roman" w:hAnsi="Helvetica"/>
          <w:lang w:eastAsia="en-GB"/>
        </w:rPr>
      </w:pPr>
      <w:r w:rsidRPr="00283D1D">
        <w:rPr>
          <w:rFonts w:ascii="Helvetica" w:eastAsia="Times New Roman" w:hAnsi="Helvetica"/>
          <w:lang w:eastAsia="en-GB"/>
        </w:rPr>
        <w:t xml:space="preserve">North Central </w:t>
      </w:r>
      <w:r w:rsidRPr="00283D1D">
        <w:rPr>
          <w:rFonts w:ascii="Helvetica" w:eastAsia="Times New Roman" w:hAnsi="Helvetica"/>
          <w:lang w:eastAsia="en-GB"/>
        </w:rPr>
        <w:t xml:space="preserve">London </w:t>
      </w:r>
      <w:r w:rsidRPr="00283D1D">
        <w:rPr>
          <w:rFonts w:ascii="Helvetica" w:eastAsia="Times New Roman" w:hAnsi="Helvetica"/>
          <w:lang w:eastAsia="en-GB"/>
        </w:rPr>
        <w:t xml:space="preserve">School of Anaesthesia </w:t>
      </w:r>
    </w:p>
    <w:p w14:paraId="7AF24693" w14:textId="77777777" w:rsidR="00283D1D" w:rsidRPr="00283D1D" w:rsidRDefault="00283D1D" w:rsidP="00283D1D">
      <w:pPr>
        <w:pStyle w:val="Heading2"/>
        <w:rPr>
          <w:rFonts w:ascii="Helvetica" w:hAnsi="Helvetica"/>
        </w:rPr>
      </w:pPr>
    </w:p>
    <w:p w14:paraId="62F0B503" w14:textId="4619F7BC" w:rsidR="00283D1D" w:rsidRPr="00283D1D" w:rsidRDefault="00283D1D" w:rsidP="00283D1D">
      <w:pPr>
        <w:pStyle w:val="Heading2"/>
        <w:rPr>
          <w:rFonts w:ascii="Helvetica" w:hAnsi="Helvetica"/>
        </w:rPr>
      </w:pPr>
      <w:r w:rsidRPr="00283D1D">
        <w:rPr>
          <w:rFonts w:ascii="Helvetica" w:hAnsi="Helvetica"/>
        </w:rPr>
        <w:t>Stage 2</w:t>
      </w:r>
      <w:r w:rsidRPr="00283D1D">
        <w:rPr>
          <w:rFonts w:ascii="Helvetica" w:hAnsi="Helvetica"/>
        </w:rPr>
        <w:t xml:space="preserve"> Training </w:t>
      </w:r>
      <w:r w:rsidRPr="00283D1D">
        <w:rPr>
          <w:rFonts w:ascii="Helvetica" w:hAnsi="Helvetica"/>
        </w:rPr>
        <w:t xml:space="preserve">- </w:t>
      </w:r>
      <w:r w:rsidRPr="00283D1D">
        <w:rPr>
          <w:rFonts w:ascii="Helvetica" w:hAnsi="Helvetica"/>
        </w:rPr>
        <w:t xml:space="preserve">Airway </w:t>
      </w:r>
      <w:r w:rsidRPr="00283D1D">
        <w:rPr>
          <w:rFonts w:ascii="Helvetica" w:hAnsi="Helvetica"/>
        </w:rPr>
        <w:t>Management- UCLH</w:t>
      </w:r>
    </w:p>
    <w:p w14:paraId="1864EB5A" w14:textId="77777777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</w:p>
    <w:p w14:paraId="3CDD0570" w14:textId="77777777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 xml:space="preserve">Organisers: </w:t>
      </w:r>
    </w:p>
    <w:p w14:paraId="0D09FF40" w14:textId="44245422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 xml:space="preserve">Dr Emilie Hoogenboom, Dr </w:t>
      </w:r>
      <w:r w:rsidRPr="00283D1D">
        <w:rPr>
          <w:rFonts w:ascii="Helvetica" w:eastAsia="Times New Roman" w:hAnsi="Helvetica" w:cs="Calibri"/>
          <w:lang w:eastAsia="en-GB"/>
        </w:rPr>
        <w:t>Kirstie McPherson</w:t>
      </w:r>
    </w:p>
    <w:p w14:paraId="5CE2BBF8" w14:textId="77777777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 xml:space="preserve">Dear trainees, </w:t>
      </w:r>
    </w:p>
    <w:p w14:paraId="0152066B" w14:textId="40BC66C1" w:rsid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 xml:space="preserve">We hope that you will find this learning experience useful – whether you are preparing for the Final FRCA exam and for your clinical practice. We have designed the programme in two parts, offering a variety of media. </w:t>
      </w:r>
    </w:p>
    <w:p w14:paraId="652C48C9" w14:textId="272ACAB7" w:rsid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  <w:r>
        <w:rPr>
          <w:rFonts w:ascii="Helvetica" w:eastAsia="Times New Roman" w:hAnsi="Helvetica" w:cs="Calibri"/>
          <w:lang w:eastAsia="en-GB"/>
        </w:rPr>
        <w:t xml:space="preserve">The first part comprises pre-recorded lectures and activities that you can do at home, the second part is a face-to-face teaching session with workshops and case-based discussions planned for </w:t>
      </w:r>
    </w:p>
    <w:p w14:paraId="2FAFA925" w14:textId="227BC4E2" w:rsid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Calibri"/>
          <w:u w:val="single"/>
          <w:lang w:eastAsia="en-GB"/>
        </w:rPr>
      </w:pPr>
      <w:r>
        <w:rPr>
          <w:rFonts w:ascii="Helvetica" w:eastAsia="Times New Roman" w:hAnsi="Helvetica" w:cs="Calibri"/>
          <w:u w:val="single"/>
          <w:lang w:eastAsia="en-GB"/>
        </w:rPr>
        <w:t>Wednesday 10</w:t>
      </w:r>
      <w:r w:rsidRPr="00283D1D">
        <w:rPr>
          <w:rFonts w:ascii="Helvetica" w:eastAsia="Times New Roman" w:hAnsi="Helvetica" w:cs="Calibri"/>
          <w:u w:val="single"/>
          <w:vertAlign w:val="superscript"/>
          <w:lang w:eastAsia="en-GB"/>
        </w:rPr>
        <w:t>th</w:t>
      </w:r>
      <w:r>
        <w:rPr>
          <w:rFonts w:ascii="Helvetica" w:eastAsia="Times New Roman" w:hAnsi="Helvetica" w:cs="Calibri"/>
          <w:u w:val="single"/>
          <w:lang w:eastAsia="en-GB"/>
        </w:rPr>
        <w:t xml:space="preserve"> of November 2021 1.30pm at UCLH, in the anaesthetic department</w:t>
      </w:r>
    </w:p>
    <w:p w14:paraId="013CE042" w14:textId="561E4FAC" w:rsidR="00176BDC" w:rsidRPr="00283D1D" w:rsidRDefault="00176BDC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Calibri"/>
          <w:lang w:eastAsia="en-GB"/>
        </w:rPr>
        <w:t xml:space="preserve">Register </w:t>
      </w:r>
      <w:hyperlink r:id="rId6" w:history="1">
        <w:r w:rsidRPr="00176BDC">
          <w:rPr>
            <w:rStyle w:val="Hyperlink"/>
            <w:rFonts w:ascii="Helvetica" w:eastAsia="Times New Roman" w:hAnsi="Helvetica" w:cs="Calibri"/>
            <w:lang w:eastAsia="en-GB"/>
          </w:rPr>
          <w:t>here</w:t>
        </w:r>
      </w:hyperlink>
    </w:p>
    <w:p w14:paraId="42CCEADF" w14:textId="1E108F0E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 xml:space="preserve">Airway management, as you will appreciate is a huge topic, so the </w:t>
      </w:r>
      <w:r w:rsidR="00BF30CF">
        <w:rPr>
          <w:rFonts w:ascii="Helvetica" w:eastAsia="Times New Roman" w:hAnsi="Helvetica" w:cs="Calibri"/>
          <w:lang w:eastAsia="en-GB"/>
        </w:rPr>
        <w:t xml:space="preserve">materials proposed in the </w:t>
      </w:r>
      <w:r w:rsidRPr="00283D1D">
        <w:rPr>
          <w:rFonts w:ascii="Helvetica" w:eastAsia="Times New Roman" w:hAnsi="Helvetica" w:cs="Calibri"/>
          <w:lang w:eastAsia="en-GB"/>
        </w:rPr>
        <w:t xml:space="preserve">home learning </w:t>
      </w:r>
      <w:r w:rsidR="00BF30CF">
        <w:rPr>
          <w:rFonts w:ascii="Helvetica" w:eastAsia="Times New Roman" w:hAnsi="Helvetica" w:cs="Calibri"/>
          <w:lang w:eastAsia="en-GB"/>
        </w:rPr>
        <w:t>are vast and it is</w:t>
      </w:r>
      <w:r w:rsidRPr="00283D1D">
        <w:rPr>
          <w:rFonts w:ascii="Helvetica" w:eastAsia="Times New Roman" w:hAnsi="Helvetica" w:cs="Calibri"/>
          <w:lang w:eastAsia="en-GB"/>
        </w:rPr>
        <w:t xml:space="preserve"> likely t</w:t>
      </w:r>
      <w:r w:rsidR="00BF30CF">
        <w:rPr>
          <w:rFonts w:ascii="Helvetica" w:eastAsia="Times New Roman" w:hAnsi="Helvetica" w:cs="Calibri"/>
          <w:lang w:eastAsia="en-GB"/>
        </w:rPr>
        <w:t>hat it would</w:t>
      </w:r>
      <w:r w:rsidRPr="00283D1D">
        <w:rPr>
          <w:rFonts w:ascii="Helvetica" w:eastAsia="Times New Roman" w:hAnsi="Helvetica" w:cs="Calibri"/>
          <w:lang w:eastAsia="en-GB"/>
        </w:rPr>
        <w:t xml:space="preserve"> take you a little longer than the usual allocated time for your study day</w:t>
      </w:r>
      <w:r w:rsidR="00BF30CF">
        <w:rPr>
          <w:rFonts w:ascii="Helvetica" w:eastAsia="Times New Roman" w:hAnsi="Helvetica" w:cs="Calibri"/>
          <w:lang w:eastAsia="en-GB"/>
        </w:rPr>
        <w:t xml:space="preserve"> to go through them</w:t>
      </w:r>
      <w:r w:rsidRPr="00283D1D">
        <w:rPr>
          <w:rFonts w:ascii="Helvetica" w:eastAsia="Times New Roman" w:hAnsi="Helvetica" w:cs="Calibri"/>
          <w:lang w:eastAsia="en-GB"/>
        </w:rPr>
        <w:t xml:space="preserve">. </w:t>
      </w:r>
    </w:p>
    <w:p w14:paraId="4A5B4919" w14:textId="77777777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 xml:space="preserve">Nonetheless, we have included a variety of topics, because they will all be useful to you, not just in terms of exam prep, but also clinically. </w:t>
      </w:r>
    </w:p>
    <w:p w14:paraId="135E46AE" w14:textId="77777777" w:rsidR="00BF30CF" w:rsidRDefault="00283D1D" w:rsidP="00283D1D">
      <w:p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>Details of the two parts to the day can be found below. We hope you enjoy it,</w:t>
      </w:r>
      <w:r w:rsidRPr="00283D1D">
        <w:rPr>
          <w:rFonts w:ascii="Helvetica" w:eastAsia="Times New Roman" w:hAnsi="Helvetica" w:cs="Calibri"/>
          <w:lang w:eastAsia="en-GB"/>
        </w:rPr>
        <w:br/>
      </w:r>
    </w:p>
    <w:p w14:paraId="276C54F9" w14:textId="51F0C69A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>BW,</w:t>
      </w:r>
      <w:r w:rsidRPr="00283D1D">
        <w:rPr>
          <w:rFonts w:ascii="Helvetica" w:eastAsia="Times New Roman" w:hAnsi="Helvetica" w:cs="Calibri"/>
          <w:lang w:eastAsia="en-GB"/>
        </w:rPr>
        <w:br/>
        <w:t xml:space="preserve">Emilie &amp; </w:t>
      </w:r>
      <w:r w:rsidR="00BF30CF">
        <w:rPr>
          <w:rFonts w:ascii="Helvetica" w:eastAsia="Times New Roman" w:hAnsi="Helvetica" w:cs="Calibri"/>
          <w:lang w:eastAsia="en-GB"/>
        </w:rPr>
        <w:t>Kirstie</w:t>
      </w:r>
      <w:r w:rsidRPr="00283D1D">
        <w:rPr>
          <w:rFonts w:ascii="Helvetica" w:eastAsia="Times New Roman" w:hAnsi="Helvetica" w:cs="Calibri"/>
          <w:lang w:eastAsia="en-GB"/>
        </w:rPr>
        <w:t xml:space="preserve"> </w:t>
      </w:r>
    </w:p>
    <w:p w14:paraId="061008C5" w14:textId="15B71EE6" w:rsidR="00283D1D" w:rsidRPr="00283D1D" w:rsidRDefault="00283D1D" w:rsidP="00283D1D">
      <w:pPr>
        <w:rPr>
          <w:rFonts w:ascii="Helvetica" w:eastAsia="Times New Roman" w:hAnsi="Helvetica" w:cs="Times New Roman"/>
          <w:lang w:eastAsia="en-GB"/>
        </w:rPr>
      </w:pPr>
    </w:p>
    <w:p w14:paraId="2006CF87" w14:textId="77777777" w:rsidR="00BF30CF" w:rsidRDefault="00BF30CF">
      <w:pPr>
        <w:rPr>
          <w:rFonts w:ascii="Helvetica" w:eastAsia="Times New Roman" w:hAnsi="Helvetica" w:cs="Calibri"/>
          <w:b/>
          <w:bCs/>
          <w:color w:val="2D5193"/>
          <w:sz w:val="26"/>
          <w:szCs w:val="26"/>
          <w:lang w:eastAsia="en-GB"/>
        </w:rPr>
      </w:pPr>
      <w:r>
        <w:rPr>
          <w:rFonts w:ascii="Helvetica" w:eastAsia="Times New Roman" w:hAnsi="Helvetica" w:cs="Calibri"/>
          <w:b/>
          <w:bCs/>
          <w:color w:val="2D5193"/>
          <w:sz w:val="26"/>
          <w:szCs w:val="26"/>
          <w:lang w:eastAsia="en-GB"/>
        </w:rPr>
        <w:br w:type="page"/>
      </w:r>
    </w:p>
    <w:p w14:paraId="302D337A" w14:textId="58866824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283D1D">
        <w:rPr>
          <w:rFonts w:ascii="Helvetica" w:eastAsia="Times New Roman" w:hAnsi="Helvetica" w:cs="Calibri"/>
          <w:b/>
          <w:bCs/>
          <w:color w:val="2D5193"/>
          <w:sz w:val="26"/>
          <w:szCs w:val="26"/>
          <w:lang w:eastAsia="en-GB"/>
        </w:rPr>
        <w:lastRenderedPageBreak/>
        <w:t>Part 1 – Home learning</w:t>
      </w:r>
    </w:p>
    <w:p w14:paraId="511CABD9" w14:textId="77777777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 xml:space="preserve">The home learning is divided into two sections: </w:t>
      </w:r>
    </w:p>
    <w:p w14:paraId="53F97AEF" w14:textId="11EF6E81" w:rsidR="00283D1D" w:rsidRPr="00283D1D" w:rsidRDefault="00283D1D" w:rsidP="00283D1D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 xml:space="preserve">Pre-recorded lectures, recorded specifically for this </w:t>
      </w:r>
      <w:r w:rsidR="00BF30CF">
        <w:rPr>
          <w:rFonts w:ascii="Helvetica" w:eastAsia="Times New Roman" w:hAnsi="Helvetica" w:cs="Calibri"/>
          <w:lang w:eastAsia="en-GB"/>
        </w:rPr>
        <w:t xml:space="preserve">teaching </w:t>
      </w:r>
      <w:r w:rsidRPr="00283D1D">
        <w:rPr>
          <w:rFonts w:ascii="Helvetica" w:eastAsia="Times New Roman" w:hAnsi="Helvetica" w:cs="Calibri"/>
          <w:lang w:eastAsia="en-GB"/>
        </w:rPr>
        <w:t xml:space="preserve">session </w:t>
      </w:r>
    </w:p>
    <w:p w14:paraId="24EE15EB" w14:textId="77777777" w:rsidR="00283D1D" w:rsidRPr="00283D1D" w:rsidRDefault="00283D1D" w:rsidP="00283D1D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 xml:space="preserve">Suggested topics for your reference from the ‘Airway Matters’ Course </w:t>
      </w:r>
    </w:p>
    <w:p w14:paraId="5CCB8BD8" w14:textId="77777777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283D1D">
        <w:rPr>
          <w:rFonts w:ascii="Helvetica" w:eastAsia="Times New Roman" w:hAnsi="Helvetica" w:cs="Calibri"/>
          <w:b/>
          <w:bCs/>
          <w:lang w:eastAsia="en-GB"/>
        </w:rPr>
        <w:t xml:space="preserve">Please watch the lectures and then cover as much of the suggested MOOC material as you feel able to – you will learn a lot! </w:t>
      </w:r>
    </w:p>
    <w:p w14:paraId="07C0D582" w14:textId="296F0502" w:rsidR="00283D1D" w:rsidRPr="00C47570" w:rsidRDefault="00283D1D" w:rsidP="00283D1D">
      <w:pPr>
        <w:spacing w:before="100" w:beforeAutospacing="1" w:after="100" w:afterAutospacing="1"/>
        <w:rPr>
          <w:rFonts w:ascii="Helvetica" w:eastAsia="Times New Roman" w:hAnsi="Helvetica" w:cs="Calibri"/>
          <w:u w:val="single"/>
          <w:lang w:eastAsia="en-GB"/>
        </w:rPr>
      </w:pPr>
      <w:r w:rsidRPr="00283D1D">
        <w:rPr>
          <w:rFonts w:ascii="Helvetica" w:eastAsia="Times New Roman" w:hAnsi="Helvetica" w:cs="Calibri"/>
          <w:u w:val="single"/>
          <w:lang w:eastAsia="en-GB"/>
        </w:rPr>
        <w:t xml:space="preserve">Pre-recorded lectures – Vimeo Channel </w:t>
      </w:r>
    </w:p>
    <w:p w14:paraId="231FF5C5" w14:textId="7D8DE2DC" w:rsidR="00BF30CF" w:rsidRPr="00283D1D" w:rsidRDefault="00BF30CF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Calibri"/>
          <w:lang w:eastAsia="en-GB"/>
        </w:rPr>
        <w:t xml:space="preserve">Link: </w:t>
      </w:r>
      <w:hyperlink r:id="rId7" w:history="1">
        <w:r w:rsidRPr="0005270C">
          <w:rPr>
            <w:rStyle w:val="Hyperlink"/>
            <w:rFonts w:ascii="Helvetica" w:eastAsia="Times New Roman" w:hAnsi="Helvetica" w:cs="Calibri"/>
            <w:lang w:eastAsia="en-GB"/>
          </w:rPr>
          <w:t>https://vimeo.com/user/120514156/folder/2440337</w:t>
        </w:r>
      </w:hyperlink>
      <w:r>
        <w:rPr>
          <w:rFonts w:ascii="Helvetica" w:eastAsia="Times New Roman" w:hAnsi="Helvetica" w:cs="Calibri"/>
          <w:lang w:eastAsia="en-GB"/>
        </w:rPr>
        <w:t xml:space="preserve"> </w:t>
      </w:r>
    </w:p>
    <w:p w14:paraId="0BCB8F42" w14:textId="3942306D" w:rsidR="00283D1D" w:rsidRPr="00283D1D" w:rsidRDefault="00283D1D" w:rsidP="00283D1D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 xml:space="preserve">Dr Ed Burdett: Head and Neck Preassessment and Planning </w:t>
      </w:r>
    </w:p>
    <w:p w14:paraId="0765C9DD" w14:textId="2265F967" w:rsidR="00283D1D" w:rsidRPr="00283D1D" w:rsidRDefault="00283D1D" w:rsidP="00BF30C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 xml:space="preserve">Dr Ray </w:t>
      </w:r>
      <w:proofErr w:type="spellStart"/>
      <w:r w:rsidRPr="00283D1D">
        <w:rPr>
          <w:rFonts w:ascii="Helvetica" w:eastAsia="Times New Roman" w:hAnsi="Helvetica" w:cs="Calibri"/>
          <w:lang w:eastAsia="en-GB"/>
        </w:rPr>
        <w:t>Ackwerh</w:t>
      </w:r>
      <w:proofErr w:type="spellEnd"/>
      <w:r w:rsidRPr="00283D1D">
        <w:rPr>
          <w:rFonts w:ascii="Helvetica" w:eastAsia="Times New Roman" w:hAnsi="Helvetica" w:cs="Calibri"/>
          <w:lang w:eastAsia="en-GB"/>
        </w:rPr>
        <w:t xml:space="preserve">: Paediatric Airway </w:t>
      </w:r>
    </w:p>
    <w:p w14:paraId="66FDC8E6" w14:textId="77777777" w:rsidR="00283D1D" w:rsidRPr="00283D1D" w:rsidRDefault="00283D1D" w:rsidP="00283D1D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 xml:space="preserve">Dr Nicole Whitehead: Obstructive Sleep Apnoea </w:t>
      </w:r>
    </w:p>
    <w:p w14:paraId="31110070" w14:textId="77777777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Times New Roman"/>
          <w:u w:val="single"/>
          <w:lang w:eastAsia="en-GB"/>
        </w:rPr>
      </w:pPr>
      <w:r w:rsidRPr="00283D1D">
        <w:rPr>
          <w:rFonts w:ascii="Helvetica" w:eastAsia="Times New Roman" w:hAnsi="Helvetica" w:cs="Calibri"/>
          <w:u w:val="single"/>
          <w:lang w:eastAsia="en-GB"/>
        </w:rPr>
        <w:t xml:space="preserve">Airway Matters Massive Open Online Course </w:t>
      </w:r>
    </w:p>
    <w:p w14:paraId="744A9D34" w14:textId="3B3053C7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>Register and access the course for fre</w:t>
      </w:r>
      <w:r w:rsidR="00BF30CF">
        <w:rPr>
          <w:rFonts w:ascii="Helvetica" w:eastAsia="Times New Roman" w:hAnsi="Helvetica" w:cs="Calibri"/>
          <w:lang w:eastAsia="en-GB"/>
        </w:rPr>
        <w:t xml:space="preserve">e </w:t>
      </w:r>
      <w:hyperlink r:id="rId8" w:history="1">
        <w:r w:rsidR="00BF30CF" w:rsidRPr="00BF30CF">
          <w:rPr>
            <w:rStyle w:val="Hyperlink"/>
            <w:rFonts w:ascii="Helvetica" w:eastAsia="Times New Roman" w:hAnsi="Helvetica" w:cs="Calibri"/>
            <w:lang w:eastAsia="en-GB"/>
          </w:rPr>
          <w:t>here</w:t>
        </w:r>
      </w:hyperlink>
      <w:r w:rsidR="00BF30CF">
        <w:rPr>
          <w:rFonts w:ascii="Helvetica" w:eastAsia="Times New Roman" w:hAnsi="Helvetica" w:cs="Calibri"/>
          <w:lang w:eastAsia="en-GB"/>
        </w:rPr>
        <w:t xml:space="preserve"> </w:t>
      </w:r>
    </w:p>
    <w:p w14:paraId="6D7DCFE5" w14:textId="24DBA0B9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 xml:space="preserve">If you haven’t done so already, you are invited to join the </w:t>
      </w:r>
      <w:r w:rsidR="00BF30CF">
        <w:rPr>
          <w:rFonts w:ascii="Helvetica" w:eastAsia="Times New Roman" w:hAnsi="Helvetica" w:cs="Calibri"/>
          <w:lang w:eastAsia="en-GB"/>
        </w:rPr>
        <w:t>30</w:t>
      </w:r>
      <w:r w:rsidRPr="00283D1D">
        <w:rPr>
          <w:rFonts w:ascii="Helvetica" w:eastAsia="Times New Roman" w:hAnsi="Helvetica" w:cs="Calibri"/>
          <w:lang w:eastAsia="en-GB"/>
        </w:rPr>
        <w:t xml:space="preserve">,000 other global learners and do the whole course. It focuses on safe, multidisciplinary airway management from the basics to more advanced techniques and challenges. </w:t>
      </w:r>
    </w:p>
    <w:p w14:paraId="079E5B75" w14:textId="77777777" w:rsidR="00DF5DCB" w:rsidRDefault="00283D1D" w:rsidP="00283D1D">
      <w:p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 xml:space="preserve">We have, however, gone through the course and highlighted some exam relevant </w:t>
      </w:r>
      <w:r w:rsidR="00DF5DCB">
        <w:rPr>
          <w:rFonts w:ascii="Helvetica" w:eastAsia="Times New Roman" w:hAnsi="Helvetica" w:cs="Calibri"/>
          <w:lang w:eastAsia="en-GB"/>
        </w:rPr>
        <w:t>activities</w:t>
      </w:r>
      <w:r w:rsidRPr="00283D1D">
        <w:rPr>
          <w:rFonts w:ascii="Helvetica" w:eastAsia="Times New Roman" w:hAnsi="Helvetica" w:cs="Calibri"/>
          <w:lang w:eastAsia="en-GB"/>
        </w:rPr>
        <w:t xml:space="preserve">: </w:t>
      </w:r>
    </w:p>
    <w:p w14:paraId="0E9D75B6" w14:textId="25F37363" w:rsidR="00283D1D" w:rsidRPr="00DF5DCB" w:rsidRDefault="00283D1D" w:rsidP="00283D1D">
      <w:pPr>
        <w:spacing w:before="100" w:beforeAutospacing="1" w:after="100" w:afterAutospacing="1"/>
        <w:rPr>
          <w:rFonts w:ascii="Helvetica" w:eastAsia="Times New Roman" w:hAnsi="Helvetica" w:cs="Calibri"/>
          <w:u w:val="single"/>
          <w:lang w:eastAsia="en-GB"/>
        </w:rPr>
      </w:pPr>
      <w:r w:rsidRPr="00283D1D">
        <w:rPr>
          <w:rFonts w:ascii="Helvetica" w:eastAsia="Times New Roman" w:hAnsi="Helvetica" w:cs="Calibri"/>
          <w:u w:val="single"/>
          <w:lang w:eastAsia="en-GB"/>
        </w:rPr>
        <w:t xml:space="preserve">Week 1 </w:t>
      </w:r>
    </w:p>
    <w:p w14:paraId="05B955F3" w14:textId="338C7123" w:rsidR="00DF5DCB" w:rsidRPr="00283D1D" w:rsidRDefault="00DF5DCB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Calibri"/>
          <w:lang w:eastAsia="en-GB"/>
        </w:rPr>
        <w:t>Airway Anatomy</w:t>
      </w:r>
    </w:p>
    <w:p w14:paraId="6CB4DE79" w14:textId="2DDD2209" w:rsidR="00283D1D" w:rsidRPr="00DF5DCB" w:rsidRDefault="00283D1D" w:rsidP="00283D1D">
      <w:pPr>
        <w:spacing w:before="100" w:beforeAutospacing="1" w:after="100" w:afterAutospacing="1"/>
        <w:rPr>
          <w:rFonts w:ascii="Helvetica" w:eastAsia="Times New Roman" w:hAnsi="Helvetica" w:cs="Calibri"/>
          <w:u w:val="single"/>
          <w:lang w:eastAsia="en-GB"/>
        </w:rPr>
      </w:pPr>
      <w:r w:rsidRPr="00283D1D">
        <w:rPr>
          <w:rFonts w:ascii="Helvetica" w:eastAsia="Times New Roman" w:hAnsi="Helvetica" w:cs="Calibri"/>
          <w:u w:val="single"/>
          <w:lang w:eastAsia="en-GB"/>
        </w:rPr>
        <w:t xml:space="preserve">Week 2 </w:t>
      </w:r>
    </w:p>
    <w:p w14:paraId="176F7057" w14:textId="4972B1E3" w:rsidR="00DF5DCB" w:rsidRPr="00283D1D" w:rsidRDefault="00DF5DCB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Calibri"/>
          <w:lang w:eastAsia="en-GB"/>
        </w:rPr>
        <w:t>Airway Assessment and Planning</w:t>
      </w:r>
    </w:p>
    <w:p w14:paraId="1679741D" w14:textId="501F210A" w:rsidR="00283D1D" w:rsidRPr="00DF5DCB" w:rsidRDefault="00283D1D" w:rsidP="00283D1D">
      <w:pPr>
        <w:spacing w:before="100" w:beforeAutospacing="1" w:after="100" w:afterAutospacing="1"/>
        <w:rPr>
          <w:rFonts w:ascii="Helvetica" w:eastAsia="Times New Roman" w:hAnsi="Helvetica" w:cs="Calibri"/>
          <w:u w:val="single"/>
          <w:lang w:eastAsia="en-GB"/>
        </w:rPr>
      </w:pPr>
      <w:r w:rsidRPr="00283D1D">
        <w:rPr>
          <w:rFonts w:ascii="Helvetica" w:eastAsia="Times New Roman" w:hAnsi="Helvetica" w:cs="Calibri"/>
          <w:u w:val="single"/>
          <w:lang w:eastAsia="en-GB"/>
        </w:rPr>
        <w:t xml:space="preserve">Week 3 </w:t>
      </w:r>
    </w:p>
    <w:p w14:paraId="24B5C036" w14:textId="44B03955" w:rsidR="00DF5DCB" w:rsidRPr="00C47570" w:rsidRDefault="00DF5DCB" w:rsidP="00283D1D">
      <w:pPr>
        <w:spacing w:before="100" w:beforeAutospacing="1" w:after="100" w:afterAutospacing="1"/>
        <w:rPr>
          <w:rFonts w:ascii="Helvetica" w:eastAsia="Times New Roman" w:hAnsi="Helvetica" w:cs="Calibri"/>
          <w:lang w:val="fr-FR" w:eastAsia="en-GB"/>
        </w:rPr>
      </w:pPr>
      <w:proofErr w:type="spellStart"/>
      <w:r w:rsidRPr="00C47570">
        <w:rPr>
          <w:rFonts w:ascii="Helvetica" w:eastAsia="Times New Roman" w:hAnsi="Helvetica" w:cs="Calibri"/>
          <w:lang w:val="fr-FR" w:eastAsia="en-GB"/>
        </w:rPr>
        <w:t>Airway</w:t>
      </w:r>
      <w:proofErr w:type="spellEnd"/>
      <w:r w:rsidRPr="00C47570">
        <w:rPr>
          <w:rFonts w:ascii="Helvetica" w:eastAsia="Times New Roman" w:hAnsi="Helvetica" w:cs="Calibri"/>
          <w:lang w:val="fr-FR" w:eastAsia="en-GB"/>
        </w:rPr>
        <w:t xml:space="preserve"> Obstruction</w:t>
      </w:r>
      <w:r w:rsidR="00C47570" w:rsidRPr="00C47570">
        <w:rPr>
          <w:rFonts w:ascii="Helvetica" w:eastAsia="Times New Roman" w:hAnsi="Helvetica" w:cs="Calibri"/>
          <w:lang w:val="fr-FR" w:eastAsia="en-GB"/>
        </w:rPr>
        <w:t xml:space="preserve">, </w:t>
      </w:r>
      <w:proofErr w:type="spellStart"/>
      <w:r w:rsidRPr="00C47570">
        <w:rPr>
          <w:rFonts w:ascii="Helvetica" w:eastAsia="Times New Roman" w:hAnsi="Helvetica" w:cs="Calibri"/>
          <w:lang w:val="fr-FR" w:eastAsia="en-GB"/>
        </w:rPr>
        <w:t>Awake</w:t>
      </w:r>
      <w:proofErr w:type="spellEnd"/>
      <w:r w:rsidRPr="00C47570">
        <w:rPr>
          <w:rFonts w:ascii="Helvetica" w:eastAsia="Times New Roman" w:hAnsi="Helvetica" w:cs="Calibri"/>
          <w:lang w:val="fr-FR" w:eastAsia="en-GB"/>
        </w:rPr>
        <w:t xml:space="preserve"> </w:t>
      </w:r>
      <w:proofErr w:type="spellStart"/>
      <w:r w:rsidRPr="00C47570">
        <w:rPr>
          <w:rFonts w:ascii="Helvetica" w:eastAsia="Times New Roman" w:hAnsi="Helvetica" w:cs="Calibri"/>
          <w:lang w:val="fr-FR" w:eastAsia="en-GB"/>
        </w:rPr>
        <w:t>Tracheal</w:t>
      </w:r>
      <w:proofErr w:type="spellEnd"/>
      <w:r w:rsidRPr="00C47570">
        <w:rPr>
          <w:rFonts w:ascii="Helvetica" w:eastAsia="Times New Roman" w:hAnsi="Helvetica" w:cs="Calibri"/>
          <w:lang w:val="fr-FR" w:eastAsia="en-GB"/>
        </w:rPr>
        <w:t xml:space="preserve"> Intubation</w:t>
      </w:r>
      <w:r w:rsidR="00C47570" w:rsidRPr="00C47570">
        <w:rPr>
          <w:rFonts w:ascii="Helvetica" w:eastAsia="Times New Roman" w:hAnsi="Helvetica" w:cs="Calibri"/>
          <w:lang w:val="fr-FR" w:eastAsia="en-GB"/>
        </w:rPr>
        <w:t xml:space="preserve">, </w:t>
      </w:r>
      <w:r w:rsidRPr="00C47570">
        <w:rPr>
          <w:rFonts w:ascii="Helvetica" w:eastAsia="Times New Roman" w:hAnsi="Helvetica" w:cs="Calibri"/>
          <w:lang w:val="fr-FR" w:eastAsia="en-GB"/>
        </w:rPr>
        <w:t>Jet Ventilation</w:t>
      </w:r>
      <w:r w:rsidR="00C47570">
        <w:rPr>
          <w:rFonts w:ascii="Helvetica" w:eastAsia="Times New Roman" w:hAnsi="Helvetica" w:cs="Calibri"/>
          <w:lang w:val="fr-FR" w:eastAsia="en-GB"/>
        </w:rPr>
        <w:t xml:space="preserve">, </w:t>
      </w:r>
      <w:r>
        <w:rPr>
          <w:rFonts w:ascii="Helvetica" w:eastAsia="Times New Roman" w:hAnsi="Helvetica" w:cs="Calibri"/>
          <w:lang w:eastAsia="en-GB"/>
        </w:rPr>
        <w:t>LASER</w:t>
      </w:r>
    </w:p>
    <w:p w14:paraId="403FF15F" w14:textId="77777777" w:rsidR="00DF5DCB" w:rsidRDefault="00283D1D" w:rsidP="00283D1D">
      <w:p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  <w:r w:rsidRPr="00283D1D">
        <w:rPr>
          <w:rFonts w:ascii="Helvetica" w:eastAsia="Times New Roman" w:hAnsi="Helvetica" w:cs="Calibri"/>
          <w:u w:val="single"/>
          <w:lang w:eastAsia="en-GB"/>
        </w:rPr>
        <w:t>Week 4</w:t>
      </w:r>
    </w:p>
    <w:p w14:paraId="1CEB37D5" w14:textId="77777777" w:rsidR="00DF5DCB" w:rsidRDefault="00DF5DCB" w:rsidP="00283D1D">
      <w:p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  <w:r>
        <w:rPr>
          <w:rFonts w:ascii="Helvetica" w:eastAsia="Times New Roman" w:hAnsi="Helvetica" w:cs="Calibri"/>
          <w:lang w:eastAsia="en-GB"/>
        </w:rPr>
        <w:t>Altered Airways, Tracheostomy and Laryngectomy</w:t>
      </w:r>
    </w:p>
    <w:p w14:paraId="69E7F40C" w14:textId="37944BCB" w:rsidR="00283D1D" w:rsidRPr="00C47570" w:rsidRDefault="00283D1D" w:rsidP="00C47570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283D1D">
        <w:rPr>
          <w:rFonts w:ascii="Helvetica" w:eastAsia="Times New Roman" w:hAnsi="Helvetica" w:cs="Calibri"/>
          <w:u w:val="single"/>
          <w:lang w:eastAsia="en-GB"/>
        </w:rPr>
        <w:t>Week 5</w:t>
      </w:r>
      <w:r w:rsidRPr="00283D1D">
        <w:rPr>
          <w:rFonts w:ascii="Helvetica" w:eastAsia="Times New Roman" w:hAnsi="Helvetica" w:cs="Calibri"/>
          <w:u w:val="single"/>
          <w:lang w:eastAsia="en-GB"/>
        </w:rPr>
        <w:br/>
      </w:r>
      <w:r w:rsidR="00DF5DCB">
        <w:rPr>
          <w:rFonts w:ascii="Helvetica" w:eastAsia="Times New Roman" w:hAnsi="Helvetica" w:cs="Calibri"/>
          <w:lang w:eastAsia="en-GB"/>
        </w:rPr>
        <w:t>Airway Management in children, the obstetric patient and the obese patient</w:t>
      </w:r>
      <w:r w:rsidRPr="00283D1D">
        <w:rPr>
          <w:rFonts w:ascii="Helvetica" w:eastAsia="Times New Roman" w:hAnsi="Helvetica" w:cs="Calibri"/>
          <w:lang w:eastAsia="en-GB"/>
        </w:rPr>
        <w:t xml:space="preserve"> </w:t>
      </w:r>
      <w:r w:rsidRPr="00283D1D">
        <w:rPr>
          <w:rFonts w:ascii="Helvetica" w:eastAsia="Times New Roman" w:hAnsi="Helvetica" w:cs="Calibri"/>
          <w:b/>
          <w:bCs/>
          <w:color w:val="2D5193"/>
          <w:sz w:val="26"/>
          <w:szCs w:val="26"/>
          <w:lang w:eastAsia="en-GB"/>
        </w:rPr>
        <w:br w:type="page"/>
      </w:r>
    </w:p>
    <w:p w14:paraId="12EEE16A" w14:textId="0EBAE0D8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283D1D">
        <w:rPr>
          <w:rFonts w:ascii="Helvetica" w:eastAsia="Times New Roman" w:hAnsi="Helvetica" w:cs="Calibri"/>
          <w:b/>
          <w:bCs/>
          <w:color w:val="2D5193"/>
          <w:sz w:val="26"/>
          <w:szCs w:val="26"/>
          <w:lang w:eastAsia="en-GB"/>
        </w:rPr>
        <w:lastRenderedPageBreak/>
        <w:t>PART 2 – Wed</w:t>
      </w:r>
      <w:r w:rsidR="00C47570">
        <w:rPr>
          <w:rFonts w:ascii="Helvetica" w:eastAsia="Times New Roman" w:hAnsi="Helvetica" w:cs="Calibri"/>
          <w:b/>
          <w:bCs/>
          <w:color w:val="2D5193"/>
          <w:sz w:val="26"/>
          <w:szCs w:val="26"/>
          <w:lang w:eastAsia="en-GB"/>
        </w:rPr>
        <w:t xml:space="preserve"> 10</w:t>
      </w:r>
      <w:r w:rsidR="00C47570" w:rsidRPr="00C47570">
        <w:rPr>
          <w:rFonts w:ascii="Helvetica" w:eastAsia="Times New Roman" w:hAnsi="Helvetica" w:cs="Calibri"/>
          <w:b/>
          <w:bCs/>
          <w:color w:val="2D5193"/>
          <w:sz w:val="26"/>
          <w:szCs w:val="26"/>
          <w:vertAlign w:val="superscript"/>
          <w:lang w:eastAsia="en-GB"/>
        </w:rPr>
        <w:t>th</w:t>
      </w:r>
      <w:r w:rsidR="00C47570">
        <w:rPr>
          <w:rFonts w:ascii="Helvetica" w:eastAsia="Times New Roman" w:hAnsi="Helvetica" w:cs="Calibri"/>
          <w:b/>
          <w:bCs/>
          <w:color w:val="2D5193"/>
          <w:sz w:val="26"/>
          <w:szCs w:val="26"/>
          <w:lang w:eastAsia="en-GB"/>
        </w:rPr>
        <w:t xml:space="preserve"> of Novem</w:t>
      </w:r>
      <w:r w:rsidRPr="00283D1D">
        <w:rPr>
          <w:rFonts w:ascii="Helvetica" w:eastAsia="Times New Roman" w:hAnsi="Helvetica" w:cs="Calibri"/>
          <w:b/>
          <w:bCs/>
          <w:color w:val="2D5193"/>
          <w:sz w:val="26"/>
          <w:szCs w:val="26"/>
          <w:lang w:eastAsia="en-GB"/>
        </w:rPr>
        <w:t xml:space="preserve">ber </w:t>
      </w:r>
      <w:r w:rsidR="00176BDC">
        <w:rPr>
          <w:rFonts w:ascii="Helvetica" w:eastAsia="Times New Roman" w:hAnsi="Helvetica" w:cs="Calibri"/>
          <w:b/>
          <w:bCs/>
          <w:color w:val="2D5193"/>
          <w:sz w:val="26"/>
          <w:szCs w:val="26"/>
          <w:lang w:eastAsia="en-GB"/>
        </w:rPr>
        <w:t>1.30 pm – UCLH anaesthetic department</w:t>
      </w:r>
    </w:p>
    <w:p w14:paraId="414BBC76" w14:textId="4C954DB9" w:rsidR="00C47570" w:rsidRDefault="00C47570" w:rsidP="00283D1D">
      <w:p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</w:p>
    <w:p w14:paraId="16D37DAA" w14:textId="5FB24854" w:rsidR="00C47570" w:rsidRDefault="00C47570" w:rsidP="00283D1D">
      <w:p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  <w:r>
        <w:rPr>
          <w:rFonts w:ascii="Helvetica" w:eastAsia="Times New Roman" w:hAnsi="Helvetica" w:cs="Calibri"/>
          <w:lang w:eastAsia="en-GB"/>
        </w:rPr>
        <w:t xml:space="preserve">Please register </w:t>
      </w:r>
      <w:hyperlink r:id="rId9" w:history="1">
        <w:r w:rsidRPr="00C47570">
          <w:rPr>
            <w:rStyle w:val="Hyperlink"/>
            <w:rFonts w:ascii="Helvetica" w:eastAsia="Times New Roman" w:hAnsi="Helvetica" w:cs="Calibri"/>
            <w:lang w:eastAsia="en-GB"/>
          </w:rPr>
          <w:t>HERE</w:t>
        </w:r>
      </w:hyperlink>
      <w:r>
        <w:rPr>
          <w:rFonts w:ascii="Helvetica" w:eastAsia="Times New Roman" w:hAnsi="Helvetica" w:cs="Calibri"/>
          <w:lang w:eastAsia="en-GB"/>
        </w:rPr>
        <w:t xml:space="preserve"> by the 5</w:t>
      </w:r>
      <w:r w:rsidRPr="00C47570">
        <w:rPr>
          <w:rFonts w:ascii="Helvetica" w:eastAsia="Times New Roman" w:hAnsi="Helvetica" w:cs="Calibri"/>
          <w:vertAlign w:val="superscript"/>
          <w:lang w:eastAsia="en-GB"/>
        </w:rPr>
        <w:t>th</w:t>
      </w:r>
      <w:r>
        <w:rPr>
          <w:rFonts w:ascii="Helvetica" w:eastAsia="Times New Roman" w:hAnsi="Helvetica" w:cs="Calibri"/>
          <w:lang w:eastAsia="en-GB"/>
        </w:rPr>
        <w:t xml:space="preserve"> of November to receive the case-based discussions scenarios and other relevant materials, including past questions and a list of relevant literature/publications/guidelines.</w:t>
      </w:r>
    </w:p>
    <w:p w14:paraId="6CA9E3CE" w14:textId="77777777" w:rsidR="00C47570" w:rsidRDefault="00C47570" w:rsidP="00283D1D">
      <w:pPr>
        <w:spacing w:before="100" w:beforeAutospacing="1" w:after="100" w:afterAutospacing="1"/>
        <w:rPr>
          <w:rFonts w:ascii="Helvetica" w:eastAsia="Times New Roman" w:hAnsi="Helvetica" w:cs="Calibri"/>
          <w:lang w:eastAsia="en-GB"/>
        </w:rPr>
      </w:pPr>
    </w:p>
    <w:p w14:paraId="714A5C7F" w14:textId="25725949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 xml:space="preserve">We hope you will join us in the </w:t>
      </w:r>
      <w:r w:rsidR="00C47570">
        <w:rPr>
          <w:rFonts w:ascii="Helvetica" w:eastAsia="Times New Roman" w:hAnsi="Helvetica" w:cs="Calibri"/>
          <w:lang w:eastAsia="en-GB"/>
        </w:rPr>
        <w:t xml:space="preserve">anaesthetic department at UCLH </w:t>
      </w:r>
      <w:r w:rsidRPr="00283D1D">
        <w:rPr>
          <w:rFonts w:ascii="Helvetica" w:eastAsia="Times New Roman" w:hAnsi="Helvetica" w:cs="Calibri"/>
          <w:lang w:eastAsia="en-GB"/>
        </w:rPr>
        <w:t xml:space="preserve">for a </w:t>
      </w:r>
      <w:r w:rsidR="00C47570">
        <w:rPr>
          <w:rFonts w:ascii="Helvetica" w:eastAsia="Times New Roman" w:hAnsi="Helvetica" w:cs="Calibri"/>
          <w:lang w:eastAsia="en-GB"/>
        </w:rPr>
        <w:t xml:space="preserve">face to face session </w:t>
      </w:r>
      <w:r w:rsidRPr="00283D1D">
        <w:rPr>
          <w:rFonts w:ascii="Helvetica" w:eastAsia="Times New Roman" w:hAnsi="Helvetica" w:cs="Calibri"/>
          <w:lang w:eastAsia="en-GB"/>
        </w:rPr>
        <w:t xml:space="preserve">where we will flook at some specialised equipment and then run some small group discussion scenarios. </w:t>
      </w:r>
    </w:p>
    <w:p w14:paraId="4CCB6ECB" w14:textId="5127CD49" w:rsidR="00283D1D" w:rsidRPr="00283D1D" w:rsidRDefault="00283D1D" w:rsidP="00283D1D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283D1D">
        <w:rPr>
          <w:rFonts w:ascii="Helvetica" w:eastAsia="Times New Roman" w:hAnsi="Helvetica" w:cs="Calibri"/>
          <w:lang w:eastAsia="en-GB"/>
        </w:rPr>
        <w:t xml:space="preserve">The programme for the afternoon will be as follows: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101"/>
        <w:gridCol w:w="3810"/>
      </w:tblGrid>
      <w:tr w:rsidR="00283D1D" w:rsidRPr="00283D1D" w14:paraId="3AF6B430" w14:textId="77777777" w:rsidTr="00283D1D">
        <w:tc>
          <w:tcPr>
            <w:tcW w:w="0" w:type="auto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36648EC" w14:textId="0E8FF0A8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13.30 - 13.4</w:t>
            </w:r>
            <w:r w:rsidR="00C47570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0</w:t>
            </w: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 </w:t>
            </w:r>
            <w:r w:rsidRPr="00283D1D">
              <w:rPr>
                <w:rFonts w:ascii="Helvetica" w:eastAsia="Times New Roman" w:hAnsi="Helvetica" w:cs="Calibri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Lecture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6086424" w14:textId="77777777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Welcome and Introduction </w:t>
            </w:r>
          </w:p>
        </w:tc>
      </w:tr>
      <w:tr w:rsidR="00283D1D" w:rsidRPr="00283D1D" w14:paraId="55E0A597" w14:textId="77777777" w:rsidTr="00283D1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56B59B3" w14:textId="47EFF5B2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13.4</w:t>
            </w:r>
            <w:r w:rsidR="00C47570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0</w:t>
            </w: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 </w:t>
            </w:r>
            <w:r w:rsidR="00C47570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–</w:t>
            </w: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 </w:t>
            </w:r>
            <w:r w:rsidR="00C47570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15.00</w:t>
            </w: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25CEDB6" w14:textId="77777777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Equipment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218361B" w14:textId="77777777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  <w:t xml:space="preserve">Equipment Demonstrations </w:t>
            </w:r>
          </w:p>
        </w:tc>
      </w:tr>
      <w:tr w:rsidR="00283D1D" w:rsidRPr="00283D1D" w14:paraId="23F4AD61" w14:textId="77777777" w:rsidTr="00283D1D">
        <w:tc>
          <w:tcPr>
            <w:tcW w:w="0" w:type="auto"/>
            <w:tcBorders>
              <w:top w:val="single" w:sz="6" w:space="0" w:color="FFFFFF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63D6E65" w14:textId="77777777" w:rsidR="00283D1D" w:rsidRPr="00283D1D" w:rsidRDefault="00283D1D" w:rsidP="00283D1D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DC0D8AF" w14:textId="77777777" w:rsidR="00283D1D" w:rsidRPr="00283D1D" w:rsidRDefault="00283D1D" w:rsidP="00283D1D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A4569B3" w14:textId="77777777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Tracheostomy Equipment </w:t>
            </w:r>
          </w:p>
        </w:tc>
      </w:tr>
      <w:tr w:rsidR="00283D1D" w:rsidRPr="00283D1D" w14:paraId="5A70020E" w14:textId="77777777" w:rsidTr="00283D1D">
        <w:tc>
          <w:tcPr>
            <w:tcW w:w="0" w:type="auto"/>
            <w:tcBorders>
              <w:top w:val="single" w:sz="6" w:space="0" w:color="FFFFFF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CAC224C" w14:textId="77777777" w:rsidR="00283D1D" w:rsidRPr="00283D1D" w:rsidRDefault="00283D1D" w:rsidP="00283D1D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ACC96C" w14:textId="77777777" w:rsidR="00283D1D" w:rsidRPr="00283D1D" w:rsidRDefault="00283D1D" w:rsidP="00283D1D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9B83256" w14:textId="77777777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Awake Fibreoptic intubation </w:t>
            </w:r>
          </w:p>
        </w:tc>
      </w:tr>
      <w:tr w:rsidR="00283D1D" w:rsidRPr="00283D1D" w14:paraId="32F846AF" w14:textId="77777777" w:rsidTr="00283D1D">
        <w:tc>
          <w:tcPr>
            <w:tcW w:w="0" w:type="auto"/>
            <w:tcBorders>
              <w:top w:val="single" w:sz="6" w:space="0" w:color="FFFFFF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60BB3BF" w14:textId="77777777" w:rsidR="00283D1D" w:rsidRPr="00283D1D" w:rsidRDefault="00283D1D" w:rsidP="00283D1D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9FB6600" w14:textId="77777777" w:rsidR="00283D1D" w:rsidRPr="00283D1D" w:rsidRDefault="00283D1D" w:rsidP="00283D1D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D7D7D4" w14:textId="77777777" w:rsidR="00C47570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Jet ventilation/ Rigid bronchoscopes </w:t>
            </w:r>
          </w:p>
          <w:p w14:paraId="1C84F002" w14:textId="32000BEF" w:rsidR="00C47570" w:rsidRPr="00283D1D" w:rsidRDefault="00C47570" w:rsidP="00283D1D">
            <w:pPr>
              <w:spacing w:before="100" w:beforeAutospacing="1" w:after="100" w:afterAutospacing="1"/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Videolaryngoscopes</w:t>
            </w:r>
            <w:proofErr w:type="spellEnd"/>
          </w:p>
        </w:tc>
      </w:tr>
      <w:tr w:rsidR="00283D1D" w:rsidRPr="00283D1D" w14:paraId="42F8C985" w14:textId="77777777" w:rsidTr="00283D1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9BC65C3" w14:textId="689E1B77" w:rsidR="00283D1D" w:rsidRPr="00283D1D" w:rsidRDefault="00C47570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15.00</w:t>
            </w:r>
            <w:r w:rsidR="00283D1D"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 - 15.</w:t>
            </w:r>
            <w:r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15</w:t>
            </w:r>
            <w:r w:rsidR="00283D1D"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B98E0E7" w14:textId="77777777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BREAK </w:t>
            </w:r>
          </w:p>
        </w:tc>
      </w:tr>
      <w:tr w:rsidR="00283D1D" w:rsidRPr="00283D1D" w14:paraId="0A2BA9FA" w14:textId="77777777" w:rsidTr="00283D1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D57D7B8" w14:textId="541E7C80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15.</w:t>
            </w:r>
            <w:r w:rsidR="00C47570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15</w:t>
            </w: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-16.</w:t>
            </w:r>
            <w:r w:rsidR="00C47570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15</w:t>
            </w: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DFB96F9" w14:textId="77777777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Small Group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7DB7BDE" w14:textId="3A042F8D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b/>
                <w:bCs/>
                <w:sz w:val="18"/>
                <w:szCs w:val="18"/>
                <w:lang w:eastAsia="en-GB"/>
              </w:rPr>
              <w:t xml:space="preserve">Case-Based discussion  </w:t>
            </w:r>
          </w:p>
        </w:tc>
      </w:tr>
      <w:tr w:rsidR="00283D1D" w:rsidRPr="00283D1D" w14:paraId="6E1597D8" w14:textId="77777777" w:rsidTr="00283D1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8248362" w14:textId="77777777" w:rsidR="00283D1D" w:rsidRPr="00283D1D" w:rsidRDefault="00283D1D" w:rsidP="00283D1D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D11CD8" w14:textId="77777777" w:rsidR="00283D1D" w:rsidRPr="00283D1D" w:rsidRDefault="00283D1D" w:rsidP="00283D1D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4C66EE" w14:textId="342FC9CF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Laryngeal mass / </w:t>
            </w:r>
            <w:proofErr w:type="spellStart"/>
            <w:r w:rsidR="00C47570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E</w:t>
            </w: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xtubation</w:t>
            </w:r>
            <w:proofErr w:type="spellEnd"/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83D1D" w:rsidRPr="00283D1D" w14:paraId="406BFBDE" w14:textId="77777777" w:rsidTr="00283D1D">
        <w:tc>
          <w:tcPr>
            <w:tcW w:w="0" w:type="auto"/>
            <w:tcBorders>
              <w:top w:val="single" w:sz="6" w:space="0" w:color="FFFFFF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D6F1C13" w14:textId="77777777" w:rsidR="00283D1D" w:rsidRPr="00283D1D" w:rsidRDefault="00283D1D" w:rsidP="00283D1D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A94E03E" w14:textId="77777777" w:rsidR="00283D1D" w:rsidRPr="00283D1D" w:rsidRDefault="00283D1D" w:rsidP="00283D1D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C6B6E1B" w14:textId="77777777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LASER </w:t>
            </w:r>
          </w:p>
        </w:tc>
      </w:tr>
      <w:tr w:rsidR="00283D1D" w:rsidRPr="00283D1D" w14:paraId="1AF87C18" w14:textId="77777777" w:rsidTr="00283D1D">
        <w:tc>
          <w:tcPr>
            <w:tcW w:w="0" w:type="auto"/>
            <w:tcBorders>
              <w:top w:val="single" w:sz="6" w:space="0" w:color="FFFFFF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9AA4972" w14:textId="77777777" w:rsidR="00283D1D" w:rsidRPr="00283D1D" w:rsidRDefault="00283D1D" w:rsidP="00283D1D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4D04D10" w14:textId="77777777" w:rsidR="00283D1D" w:rsidRPr="00283D1D" w:rsidRDefault="00283D1D" w:rsidP="00283D1D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62956ED" w14:textId="77777777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Neck Radiotherapy </w:t>
            </w:r>
          </w:p>
        </w:tc>
      </w:tr>
      <w:tr w:rsidR="00283D1D" w:rsidRPr="00283D1D" w14:paraId="2103A1D1" w14:textId="77777777" w:rsidTr="00283D1D">
        <w:tc>
          <w:tcPr>
            <w:tcW w:w="0" w:type="auto"/>
            <w:tcBorders>
              <w:top w:val="single" w:sz="6" w:space="0" w:color="FFFFFF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9BD6ED3" w14:textId="77777777" w:rsidR="00283D1D" w:rsidRPr="00283D1D" w:rsidRDefault="00283D1D" w:rsidP="00283D1D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35160C9" w14:textId="77777777" w:rsidR="00283D1D" w:rsidRPr="00283D1D" w:rsidRDefault="00283D1D" w:rsidP="00283D1D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3FAA11C" w14:textId="77777777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HUMAN FACTORS / DIFFICULT INTUBATION </w:t>
            </w:r>
          </w:p>
        </w:tc>
      </w:tr>
      <w:tr w:rsidR="00283D1D" w:rsidRPr="00283D1D" w14:paraId="70B20488" w14:textId="77777777" w:rsidTr="00283D1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36395F6" w14:textId="57B4492B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16.</w:t>
            </w:r>
            <w:r w:rsidR="00C47570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15</w:t>
            </w: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-16.</w:t>
            </w:r>
            <w:r w:rsidR="00C47570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>30</w:t>
            </w: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E7CB956" w14:textId="77777777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Lecture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1DEF035" w14:textId="77777777" w:rsidR="00283D1D" w:rsidRPr="00283D1D" w:rsidRDefault="00283D1D" w:rsidP="00283D1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n-GB"/>
              </w:rPr>
            </w:pPr>
            <w:r w:rsidRPr="00283D1D">
              <w:rPr>
                <w:rFonts w:ascii="Helvetica" w:eastAsia="Times New Roman" w:hAnsi="Helvetica" w:cs="Calibri"/>
                <w:sz w:val="18"/>
                <w:szCs w:val="18"/>
                <w:lang w:eastAsia="en-GB"/>
              </w:rPr>
              <w:t xml:space="preserve">Closure and Feedback </w:t>
            </w:r>
          </w:p>
        </w:tc>
      </w:tr>
    </w:tbl>
    <w:p w14:paraId="5ADD2795" w14:textId="77777777" w:rsidR="00060A15" w:rsidRPr="00283D1D" w:rsidRDefault="001225EB">
      <w:pPr>
        <w:rPr>
          <w:rFonts w:ascii="Helvetica" w:hAnsi="Helvetica"/>
        </w:rPr>
      </w:pPr>
    </w:p>
    <w:sectPr w:rsidR="00060A15" w:rsidRPr="00283D1D" w:rsidSect="00E025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686"/>
    <w:multiLevelType w:val="multilevel"/>
    <w:tmpl w:val="8FEC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202A6"/>
    <w:multiLevelType w:val="multilevel"/>
    <w:tmpl w:val="AB9E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1D"/>
    <w:rsid w:val="001225EB"/>
    <w:rsid w:val="00176BDC"/>
    <w:rsid w:val="00283D1D"/>
    <w:rsid w:val="002A3CDB"/>
    <w:rsid w:val="00703C5A"/>
    <w:rsid w:val="00955B2C"/>
    <w:rsid w:val="00AA606E"/>
    <w:rsid w:val="00BF30CF"/>
    <w:rsid w:val="00C47570"/>
    <w:rsid w:val="00DF5DCB"/>
    <w:rsid w:val="00E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545B9"/>
  <w14:defaultImageDpi w14:val="32767"/>
  <w15:chartTrackingRefBased/>
  <w15:docId w15:val="{57F32DC8-0DC0-2842-826A-77C80CAF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D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3D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3D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F3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3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courses/airway-matters/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user/120514156/folder/2440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Suv02SiIZqXBpinHVvoVhXbURyvqLxhydGEu0v1RuzkFsrA/viewform?usp=sf_li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Suv02SiIZqXBpinHVvoVhXbURyvqLxhydGEu0v1RuzkFsr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Martinoni Hoogenboom</dc:creator>
  <cp:keywords/>
  <dc:description/>
  <cp:lastModifiedBy>Emilie Martinoni Hoogenboom</cp:lastModifiedBy>
  <cp:revision>2</cp:revision>
  <dcterms:created xsi:type="dcterms:W3CDTF">2021-10-26T06:24:00Z</dcterms:created>
  <dcterms:modified xsi:type="dcterms:W3CDTF">2021-10-26T06:24:00Z</dcterms:modified>
</cp:coreProperties>
</file>